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1E7D" w14:textId="77777777" w:rsidR="00452F69" w:rsidRDefault="00452F69" w:rsidP="00452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EC4881" w14:textId="4978F105" w:rsidR="00452F69" w:rsidRPr="007A7A00" w:rsidRDefault="00452F69" w:rsidP="00452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A7A00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орядок</w:t>
      </w:r>
      <w:proofErr w:type="spellEnd"/>
    </w:p>
    <w:p w14:paraId="7EA64697" w14:textId="77777777" w:rsidR="00452F69" w:rsidRDefault="00452F69" w:rsidP="00452F6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69137850"/>
      <w:r w:rsidRPr="007A7A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реагування на доведені випадки булінгу (цькування) </w:t>
      </w:r>
    </w:p>
    <w:bookmarkEnd w:id="0"/>
    <w:p w14:paraId="4BEF04DE" w14:textId="77777777" w:rsidR="00452F69" w:rsidRPr="007A7A00" w:rsidRDefault="00452F69" w:rsidP="00452F6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A7A0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 Хмельницькому закладі дошкільної освіти № 2 «Соколятко»</w:t>
      </w:r>
    </w:p>
    <w:p w14:paraId="2B9A95C9" w14:textId="77777777" w:rsidR="00452F69" w:rsidRPr="007A7A00" w:rsidRDefault="00452F69" w:rsidP="00452F6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711164" w14:textId="77777777" w:rsidR="00452F69" w:rsidRDefault="00452F69" w:rsidP="00452F6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60B50D35" w14:textId="77777777" w:rsidR="00452F69" w:rsidRPr="00715CC2" w:rsidRDefault="00452F69" w:rsidP="00452F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5CC2">
        <w:rPr>
          <w:rFonts w:ascii="Times New Roman" w:hAnsi="Times New Roman" w:cs="Times New Roman"/>
          <w:sz w:val="24"/>
          <w:szCs w:val="24"/>
        </w:rPr>
        <w:t>1. Якщо комісія, створена для розгляду випадку булінгу (цькування), визнала, що  був булінг (цькування), а не одноразовий конфлікт чи сварка, то керівник закладу дошкільної освіти в обов’язковому порядку повідомляє про це уповноваженим підрозділам:</w:t>
      </w:r>
    </w:p>
    <w:p w14:paraId="1CC888F7" w14:textId="77777777" w:rsidR="00452F69" w:rsidRPr="00715CC2" w:rsidRDefault="00452F69" w:rsidP="00452F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5CC2">
        <w:rPr>
          <w:rFonts w:ascii="Times New Roman" w:hAnsi="Times New Roman" w:cs="Times New Roman"/>
          <w:sz w:val="24"/>
          <w:szCs w:val="24"/>
        </w:rPr>
        <w:t xml:space="preserve">– </w:t>
      </w:r>
      <w:r w:rsidRPr="00160BE2">
        <w:rPr>
          <w:rFonts w:ascii="Times New Roman" w:hAnsi="Times New Roman" w:cs="Times New Roman"/>
          <w:sz w:val="24"/>
          <w:szCs w:val="24"/>
        </w:rPr>
        <w:t>Хмельницько</w:t>
      </w:r>
      <w:r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Pr="00160BE2">
        <w:rPr>
          <w:rFonts w:ascii="Times New Roman" w:hAnsi="Times New Roman" w:cs="Times New Roman"/>
          <w:sz w:val="24"/>
          <w:szCs w:val="24"/>
        </w:rPr>
        <w:t xml:space="preserve"> відділу поліції Головного управління Національної поліції в Хмельницькій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543B35FC" w14:textId="77777777" w:rsidR="00452F69" w:rsidRPr="00715CC2" w:rsidRDefault="00452F69" w:rsidP="00452F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5CC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715CC2">
        <w:rPr>
          <w:rFonts w:ascii="Times New Roman" w:hAnsi="Times New Roman" w:cs="Times New Roman"/>
          <w:sz w:val="24"/>
          <w:szCs w:val="24"/>
        </w:rPr>
        <w:t xml:space="preserve">лужбі у справах дітей </w:t>
      </w:r>
      <w:r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ради</w:t>
      </w:r>
      <w:r w:rsidRPr="00715CC2">
        <w:rPr>
          <w:rFonts w:ascii="Times New Roman" w:hAnsi="Times New Roman" w:cs="Times New Roman"/>
          <w:sz w:val="24"/>
          <w:szCs w:val="24"/>
        </w:rPr>
        <w:t>.</w:t>
      </w:r>
    </w:p>
    <w:p w14:paraId="7E92DE9B" w14:textId="77777777" w:rsidR="00452F69" w:rsidRDefault="00452F69" w:rsidP="00452F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72ED3F" w14:textId="77777777" w:rsidR="00452F69" w:rsidRPr="003E15EE" w:rsidRDefault="00452F69" w:rsidP="00452F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Керівник закладу </w:t>
      </w:r>
      <w:r w:rsidRPr="003E15EE">
        <w:rPr>
          <w:rFonts w:ascii="Times New Roman" w:hAnsi="Times New Roman" w:cs="Times New Roman"/>
          <w:sz w:val="24"/>
          <w:szCs w:val="24"/>
          <w:lang w:val="uk-UA"/>
        </w:rPr>
        <w:t>забезпечує виконання заходів для надання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15EE">
        <w:rPr>
          <w:rFonts w:ascii="Times New Roman" w:hAnsi="Times New Roman" w:cs="Times New Roman"/>
          <w:sz w:val="24"/>
          <w:szCs w:val="24"/>
          <w:lang w:val="uk-UA"/>
        </w:rPr>
        <w:t xml:space="preserve">соціальних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3E15EE">
        <w:rPr>
          <w:rFonts w:ascii="Times New Roman" w:hAnsi="Times New Roman" w:cs="Times New Roman"/>
          <w:sz w:val="24"/>
          <w:szCs w:val="24"/>
          <w:lang w:val="uk-UA"/>
        </w:rPr>
        <w:t>психолого-педагогічних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учасникам освітнього процесу</w:t>
      </w:r>
      <w:r w:rsidRPr="003E15EE">
        <w:rPr>
          <w:rFonts w:ascii="Times New Roman" w:hAnsi="Times New Roman" w:cs="Times New Roman"/>
          <w:sz w:val="24"/>
          <w:szCs w:val="24"/>
          <w:lang w:val="uk-UA"/>
        </w:rPr>
        <w:t>, які постраждали від булінгу (цькування)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E15EE">
        <w:rPr>
          <w:rFonts w:ascii="Times New Roman" w:hAnsi="Times New Roman" w:cs="Times New Roman"/>
          <w:sz w:val="24"/>
          <w:szCs w:val="24"/>
          <w:lang w:val="uk-UA"/>
        </w:rPr>
        <w:t xml:space="preserve">вчинили </w:t>
      </w:r>
      <w:proofErr w:type="spellStart"/>
      <w:r w:rsidRPr="003E15EE">
        <w:rPr>
          <w:rFonts w:ascii="Times New Roman" w:hAnsi="Times New Roman" w:cs="Times New Roman"/>
          <w:sz w:val="24"/>
          <w:szCs w:val="24"/>
          <w:lang w:val="uk-UA"/>
        </w:rPr>
        <w:t>булінг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r w:rsidRPr="003E15EE">
        <w:rPr>
          <w:rFonts w:ascii="Times New Roman" w:hAnsi="Times New Roman" w:cs="Times New Roman"/>
          <w:sz w:val="24"/>
          <w:szCs w:val="24"/>
          <w:lang w:val="uk-UA"/>
        </w:rPr>
        <w:t>стали його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E15EE">
        <w:rPr>
          <w:rFonts w:ascii="Times New Roman" w:hAnsi="Times New Roman" w:cs="Times New Roman"/>
          <w:sz w:val="24"/>
          <w:szCs w:val="24"/>
          <w:lang w:val="uk-UA"/>
        </w:rPr>
        <w:t>свідками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B047D5A" w14:textId="77777777" w:rsidR="00452F69" w:rsidRDefault="00452F69" w:rsidP="00452F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649BC04" w14:textId="77777777" w:rsidR="00452F69" w:rsidRDefault="00452F69" w:rsidP="00452F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5BEA285" w14:textId="77777777" w:rsidR="00452F69" w:rsidRDefault="00452F69" w:rsidP="00452F6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5CC2">
        <w:rPr>
          <w:rFonts w:ascii="Times New Roman" w:hAnsi="Times New Roman" w:cs="Times New Roman"/>
          <w:sz w:val="24"/>
          <w:szCs w:val="24"/>
        </w:rPr>
        <w:t>У разі, якщо комісія не кваліфікує випадок як булінг (цькування), а постраждалий не згодний з цим, то він може одразу звернутися до органів Національної поліції із заявою.</w:t>
      </w:r>
    </w:p>
    <w:p w14:paraId="0571D700" w14:textId="77777777" w:rsidR="000E1553" w:rsidRDefault="00452F69"/>
    <w:sectPr w:rsidR="000E1553" w:rsidSect="00452F6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69"/>
    <w:rsid w:val="00452F69"/>
    <w:rsid w:val="00B66631"/>
    <w:rsid w:val="00C7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B91B"/>
  <w15:chartTrackingRefBased/>
  <w15:docId w15:val="{62D445CE-26B9-4C28-8BFE-5ED4E536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2021-04-21T02:20:00Z</dcterms:created>
  <dcterms:modified xsi:type="dcterms:W3CDTF">2021-04-21T02:23:00Z</dcterms:modified>
</cp:coreProperties>
</file>